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BA" w:rsidRDefault="00904F40">
      <w:r>
        <w:t>Педагогическая практика</w:t>
      </w:r>
    </w:p>
    <w:p w:rsidR="00904F40" w:rsidRDefault="00904F40">
      <w:r>
        <w:t>Производственная (клиническая, исследовательская, организационно-управленческая) практика</w:t>
      </w:r>
    </w:p>
    <w:sectPr w:rsidR="00904F40" w:rsidSect="003B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4F40"/>
    <w:rsid w:val="003B6DBA"/>
    <w:rsid w:val="00904F40"/>
    <w:rsid w:val="00A82B37"/>
    <w:rsid w:val="00AC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231kab</dc:creator>
  <cp:keywords/>
  <dc:description/>
  <cp:lastModifiedBy>231kab</cp:lastModifiedBy>
  <cp:revision>3</cp:revision>
  <dcterms:created xsi:type="dcterms:W3CDTF">2023-04-28T08:04:00Z</dcterms:created>
  <dcterms:modified xsi:type="dcterms:W3CDTF">2023-04-28T08:05:00Z</dcterms:modified>
</cp:coreProperties>
</file>